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jc w:val="center"/>
        <w:tblInd w:w="108" w:type="dxa"/>
        <w:tblLook w:val="04A0"/>
      </w:tblPr>
      <w:tblGrid>
        <w:gridCol w:w="4677"/>
        <w:gridCol w:w="5671"/>
      </w:tblGrid>
      <w:tr w:rsidR="00FA3D79" w:rsidRPr="00FA3D79" w:rsidTr="00FA3D79">
        <w:trPr>
          <w:jc w:val="center"/>
        </w:trPr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FA3D79">
              <w:rPr>
                <w:rFonts w:ascii="Times New Roman" w:hAnsi="Times New Roman" w:cs="Times New Roman"/>
                <w:sz w:val="24"/>
                <w:szCs w:val="24"/>
              </w:rPr>
              <w:t xml:space="preserve"> «Иркутский государственный университет»</w:t>
            </w:r>
          </w:p>
        </w:tc>
      </w:tr>
      <w:tr w:rsidR="00FA3D79" w:rsidRPr="00FA3D79" w:rsidTr="00FA3D79">
        <w:trPr>
          <w:jc w:val="center"/>
        </w:trPr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DFB" w:rsidRDefault="00FA3D79" w:rsidP="009E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</w:t>
            </w:r>
            <w:r w:rsidR="009E6DFB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</w:p>
          <w:p w:rsidR="00FA3D79" w:rsidRPr="00FA3D79" w:rsidRDefault="00FA3D79" w:rsidP="009E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(с присвоением квалификации учитель начальных классов)</w:t>
            </w:r>
          </w:p>
        </w:tc>
      </w:tr>
      <w:tr w:rsidR="00FA3D79" w:rsidRPr="00FA3D79" w:rsidTr="00FA3D79">
        <w:trPr>
          <w:jc w:val="center"/>
        </w:trPr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Цель обучения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</w:tr>
      <w:tr w:rsidR="00FA3D79" w:rsidRPr="00FA3D79" w:rsidTr="00FA3D79">
        <w:trPr>
          <w:jc w:val="center"/>
        </w:trPr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Категория обучающихся (слушателей)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Лица, имеющие высшее образование или среднее профессиональное образование или получающие высшее или профессиональное образование</w:t>
            </w:r>
          </w:p>
        </w:tc>
      </w:tr>
      <w:tr w:rsidR="00FA3D79" w:rsidRPr="00FA3D79" w:rsidTr="00FA3D79">
        <w:trPr>
          <w:jc w:val="center"/>
        </w:trPr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FA3D79" w:rsidRPr="00FA3D79" w:rsidTr="00FA3D79">
        <w:trPr>
          <w:jc w:val="center"/>
        </w:trPr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  <w:r w:rsidRPr="00FA3D79">
              <w:rPr>
                <w:rFonts w:ascii="Times New Roman" w:hAnsi="Times New Roman" w:cs="Times New Roman"/>
                <w:sz w:val="24"/>
                <w:szCs w:val="24"/>
              </w:rPr>
              <w:t xml:space="preserve">  (с частичным отрывом от производства)</w:t>
            </w:r>
          </w:p>
        </w:tc>
      </w:tr>
      <w:tr w:rsidR="00FA3D79" w:rsidRPr="00FA3D79" w:rsidTr="00FA3D79">
        <w:trPr>
          <w:jc w:val="center"/>
        </w:trPr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Трудоемкость программы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</w:tr>
      <w:tr w:rsidR="00FA3D79" w:rsidRPr="00FA3D79" w:rsidTr="00FA3D79">
        <w:trPr>
          <w:jc w:val="center"/>
        </w:trPr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аудиторных часов 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</w:tr>
      <w:tr w:rsidR="00FA3D79" w:rsidRPr="00FA3D79" w:rsidTr="00FA3D79">
        <w:trPr>
          <w:trHeight w:val="70"/>
          <w:jc w:val="center"/>
        </w:trPr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Сессия 2 раза в год (всего 4 сессий)</w:t>
            </w:r>
          </w:p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Количество аудиторных занятий в день 6-8 часов</w:t>
            </w:r>
          </w:p>
        </w:tc>
      </w:tr>
    </w:tbl>
    <w:p w:rsidR="00FA3D79" w:rsidRPr="00FA3D79" w:rsidRDefault="00FA3D79" w:rsidP="00FA3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D79">
        <w:rPr>
          <w:rFonts w:ascii="Times New Roman" w:hAnsi="Times New Roman" w:cs="Times New Roman"/>
          <w:sz w:val="24"/>
          <w:szCs w:val="24"/>
        </w:rPr>
        <w:t>Учебный план</w:t>
      </w:r>
    </w:p>
    <w:p w:rsidR="00FA3D79" w:rsidRPr="00FA3D79" w:rsidRDefault="00FA3D79" w:rsidP="00FA3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D79">
        <w:rPr>
          <w:rFonts w:ascii="Times New Roman" w:hAnsi="Times New Roman" w:cs="Times New Roman"/>
          <w:sz w:val="24"/>
          <w:szCs w:val="24"/>
        </w:rPr>
        <w:t>Профессиональная переподготовка:</w:t>
      </w:r>
    </w:p>
    <w:p w:rsidR="00FA3D79" w:rsidRPr="00FA3D79" w:rsidRDefault="00FA3D79" w:rsidP="00FA3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D79">
        <w:rPr>
          <w:rFonts w:ascii="Times New Roman" w:hAnsi="Times New Roman" w:cs="Times New Roman"/>
          <w:sz w:val="24"/>
          <w:szCs w:val="24"/>
        </w:rPr>
        <w:t xml:space="preserve"> «Педагогика и методика начального об</w:t>
      </w:r>
      <w:r w:rsidR="009E6DFB">
        <w:rPr>
          <w:rFonts w:ascii="Times New Roman" w:hAnsi="Times New Roman" w:cs="Times New Roman"/>
          <w:sz w:val="24"/>
          <w:szCs w:val="24"/>
        </w:rPr>
        <w:t>разования</w:t>
      </w:r>
      <w:r w:rsidRPr="00FA3D79">
        <w:rPr>
          <w:rFonts w:ascii="Times New Roman" w:hAnsi="Times New Roman" w:cs="Times New Roman"/>
          <w:b/>
          <w:sz w:val="24"/>
          <w:szCs w:val="24"/>
        </w:rPr>
        <w:t>»</w:t>
      </w:r>
    </w:p>
    <w:p w:rsidR="00FA3D79" w:rsidRDefault="00FA3D79" w:rsidP="00FA3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D79">
        <w:rPr>
          <w:rFonts w:ascii="Times New Roman" w:hAnsi="Times New Roman" w:cs="Times New Roman"/>
          <w:b/>
          <w:sz w:val="24"/>
          <w:szCs w:val="24"/>
        </w:rPr>
        <w:t>Набор: сентябрь  2016 г.</w:t>
      </w:r>
    </w:p>
    <w:p w:rsidR="00FA3D79" w:rsidRPr="00FA3D79" w:rsidRDefault="00FA3D79" w:rsidP="00FA3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Ind w:w="-455" w:type="dxa"/>
        <w:tblLayout w:type="fixed"/>
        <w:tblLook w:val="04A0"/>
      </w:tblPr>
      <w:tblGrid>
        <w:gridCol w:w="623"/>
        <w:gridCol w:w="3235"/>
        <w:gridCol w:w="851"/>
        <w:gridCol w:w="708"/>
        <w:gridCol w:w="821"/>
        <w:gridCol w:w="841"/>
        <w:gridCol w:w="702"/>
        <w:gridCol w:w="1822"/>
      </w:tblGrid>
      <w:tr w:rsidR="00FA3D79" w:rsidRPr="00FA3D79" w:rsidTr="00FA3D79">
        <w:trPr>
          <w:trHeight w:val="330"/>
          <w:jc w:val="center"/>
        </w:trPr>
        <w:tc>
          <w:tcPr>
            <w:tcW w:w="6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5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FA3D79" w:rsidRPr="00FA3D79" w:rsidTr="00FA3D79">
        <w:trPr>
          <w:trHeight w:val="195"/>
          <w:jc w:val="center"/>
        </w:trPr>
        <w:tc>
          <w:tcPr>
            <w:tcW w:w="6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</w:p>
        </w:tc>
        <w:tc>
          <w:tcPr>
            <w:tcW w:w="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79" w:rsidRPr="00FA3D79" w:rsidTr="00FA3D79">
        <w:trPr>
          <w:jc w:val="center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A3D79" w:rsidRPr="00FA3D79" w:rsidTr="00FA3D79">
        <w:trPr>
          <w:jc w:val="center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A3D79" w:rsidRPr="00FA3D79" w:rsidTr="00FA3D79">
        <w:trPr>
          <w:jc w:val="center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здорового и безопасного образа жизни в начальной школе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A3D79" w:rsidRPr="00FA3D79" w:rsidTr="00FA3D79">
        <w:trPr>
          <w:jc w:val="center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Информационные и коммуникационные технологии в профессиональной деятельности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A3D79" w:rsidRPr="00FA3D79" w:rsidTr="00FA3D79">
        <w:trPr>
          <w:jc w:val="center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Нормативно-правовое обеспечение начального образования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A3D79" w:rsidRPr="00FA3D79" w:rsidTr="00FA3D79">
        <w:trPr>
          <w:jc w:val="center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Развитие универсальных учебных действий в начальной школе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A3D79" w:rsidRPr="00FA3D79" w:rsidTr="00FA3D79">
        <w:trPr>
          <w:jc w:val="center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FA3D79">
              <w:rPr>
                <w:rFonts w:ascii="Times New Roman" w:hAnsi="Times New Roman" w:cs="Times New Roman"/>
                <w:sz w:val="24"/>
                <w:szCs w:val="24"/>
              </w:rPr>
              <w:t xml:space="preserve"> младших школьников при переходе в основную школу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A3D79" w:rsidRPr="00FA3D79" w:rsidTr="00FA3D79">
        <w:trPr>
          <w:jc w:val="center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Основы специальной педагогики и психологии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A3D79" w:rsidRPr="00FA3D79" w:rsidTr="00FA3D79">
        <w:trPr>
          <w:jc w:val="center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Адаптация первоклассников к школе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A3D79" w:rsidRPr="00FA3D79" w:rsidTr="00FA3D79">
        <w:trPr>
          <w:jc w:val="center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начального курса математики с методикой преподавания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FA3D79" w:rsidRPr="00FA3D79" w:rsidTr="00FA3D79">
        <w:trPr>
          <w:jc w:val="center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Детская литература с основами литературоведения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FA3D79" w:rsidRPr="00FA3D79" w:rsidTr="00FA3D79">
        <w:trPr>
          <w:jc w:val="center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Каллиграфия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A3D79" w:rsidRPr="00FA3D79" w:rsidTr="00FA3D79">
        <w:trPr>
          <w:jc w:val="center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обучения и воспитания в начальном образовании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зачет, экзамен</w:t>
            </w:r>
          </w:p>
        </w:tc>
      </w:tr>
      <w:tr w:rsidR="00FA3D79" w:rsidRPr="00FA3D79" w:rsidTr="00FA3D79">
        <w:trPr>
          <w:jc w:val="center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идентичности у младших школьников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A3D79" w:rsidRPr="00FA3D79" w:rsidTr="00FA3D79">
        <w:trPr>
          <w:jc w:val="center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Методика и технологии преподавания предмета «Окружающий мир»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FA3D79" w:rsidRPr="00FA3D79" w:rsidTr="00FA3D79">
        <w:trPr>
          <w:jc w:val="center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Технологии развития изобразительного творчества в начальной школе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A3D79" w:rsidRPr="00FA3D79" w:rsidTr="00FA3D79">
        <w:trPr>
          <w:jc w:val="center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Методика начального литературного образования с практикумом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A3D79" w:rsidRPr="00FA3D79" w:rsidTr="00FA3D79">
        <w:trPr>
          <w:jc w:val="center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преподавания технологии с практикумом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FA3D79" w:rsidRPr="00FA3D79" w:rsidTr="00FA3D79">
        <w:trPr>
          <w:jc w:val="center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FA3D79" w:rsidRPr="00FA3D79" w:rsidTr="00FA3D79">
        <w:trPr>
          <w:jc w:val="center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разработке основной образовательной программы начальной школы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A3D79" w:rsidRPr="00FA3D79" w:rsidTr="00FA3D79">
        <w:trPr>
          <w:jc w:val="center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внеурочной деятельности учителя начальных классов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A3D79" w:rsidRPr="00FA3D79" w:rsidTr="00FA3D79">
        <w:trPr>
          <w:jc w:val="center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Коррекционно-развивающая деятельность учителя начальных классов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A3D79" w:rsidRPr="00FA3D79" w:rsidTr="00FA3D79">
        <w:trPr>
          <w:jc w:val="center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Методика начального обучения русскому языку с практикумом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FA3D79" w:rsidRPr="00FA3D79" w:rsidTr="00FA3D79">
        <w:trPr>
          <w:jc w:val="center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Практикум по русскому правописанию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A3D79" w:rsidRPr="00FA3D79" w:rsidTr="00FA3D79">
        <w:trPr>
          <w:jc w:val="center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Педагогическая практика</w:t>
            </w:r>
          </w:p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A3D79" w:rsidRPr="00FA3D79" w:rsidTr="00FA3D79">
        <w:trPr>
          <w:jc w:val="center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  <w:p w:rsidR="00FA3D79" w:rsidRPr="00FA3D79" w:rsidRDefault="00FA3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FA3D79" w:rsidRPr="00FA3D79" w:rsidTr="00FA3D79">
        <w:trPr>
          <w:jc w:val="center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3D79">
              <w:rPr>
                <w:rFonts w:ascii="Times New Roman" w:hAnsi="Times New Roman" w:cs="Times New Roman"/>
                <w:b/>
                <w:sz w:val="24"/>
                <w:szCs w:val="24"/>
              </w:rPr>
              <w:t>994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b/>
                <w:sz w:val="24"/>
                <w:szCs w:val="24"/>
              </w:rPr>
              <w:t>548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b/>
                <w:sz w:val="24"/>
                <w:szCs w:val="24"/>
              </w:rPr>
              <w:t>452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D79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D79" w:rsidRPr="00FA3D79" w:rsidRDefault="00FA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A3D79" w:rsidRDefault="00FA3D79" w:rsidP="00FA3D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3D79" w:rsidRDefault="00FA3D79" w:rsidP="00FA3D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ИДО: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Паромонова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A268C0" w:rsidRDefault="00A268C0"/>
    <w:sectPr w:rsidR="00A268C0" w:rsidSect="00FA3D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3D79"/>
    <w:rsid w:val="00320DC0"/>
    <w:rsid w:val="003619F1"/>
    <w:rsid w:val="00636BD4"/>
    <w:rsid w:val="009E6DFB"/>
    <w:rsid w:val="00A268C0"/>
    <w:rsid w:val="00FA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DC0"/>
    <w:pPr>
      <w:ind w:left="720"/>
      <w:contextualSpacing/>
    </w:pPr>
  </w:style>
  <w:style w:type="table" w:styleId="a4">
    <w:name w:val="Table Grid"/>
    <w:basedOn w:val="a1"/>
    <w:uiPriority w:val="59"/>
    <w:rsid w:val="00FA3D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2496</Characters>
  <Application>Microsoft Office Word</Application>
  <DocSecurity>0</DocSecurity>
  <Lines>20</Lines>
  <Paragraphs>5</Paragraphs>
  <ScaleCrop>false</ScaleCrop>
  <Company>IGPU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2016-09-22T02:55:00Z</cp:lastPrinted>
  <dcterms:created xsi:type="dcterms:W3CDTF">2017-02-07T02:25:00Z</dcterms:created>
  <dcterms:modified xsi:type="dcterms:W3CDTF">2017-02-07T02:25:00Z</dcterms:modified>
</cp:coreProperties>
</file>